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2C8942">
      <w:p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6855AB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大唐山西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电力工程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有限公司招聘岗位、职责及岗位专业条件</w:t>
      </w:r>
    </w:p>
    <w:tbl>
      <w:tblPr>
        <w:tblStyle w:val="5"/>
        <w:tblW w:w="14301" w:type="dxa"/>
        <w:tblInd w:w="5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455"/>
        <w:gridCol w:w="1515"/>
        <w:gridCol w:w="720"/>
        <w:gridCol w:w="5475"/>
        <w:gridCol w:w="4500"/>
      </w:tblGrid>
      <w:tr w14:paraId="3BB38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tblHeader/>
        </w:trPr>
        <w:tc>
          <w:tcPr>
            <w:tcW w:w="636" w:type="dxa"/>
            <w:vAlign w:val="center"/>
          </w:tcPr>
          <w:p w14:paraId="0F4F1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455" w:type="dxa"/>
            <w:vAlign w:val="center"/>
          </w:tcPr>
          <w:p w14:paraId="00F7EC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部门</w:t>
            </w:r>
          </w:p>
        </w:tc>
        <w:tc>
          <w:tcPr>
            <w:tcW w:w="1515" w:type="dxa"/>
            <w:vAlign w:val="center"/>
          </w:tcPr>
          <w:p w14:paraId="02B9AA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岗位</w:t>
            </w:r>
          </w:p>
        </w:tc>
        <w:tc>
          <w:tcPr>
            <w:tcW w:w="720" w:type="dxa"/>
            <w:vAlign w:val="center"/>
          </w:tcPr>
          <w:p w14:paraId="52B902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招聘人数</w:t>
            </w:r>
          </w:p>
        </w:tc>
        <w:tc>
          <w:tcPr>
            <w:tcW w:w="5475" w:type="dxa"/>
            <w:vAlign w:val="center"/>
          </w:tcPr>
          <w:p w14:paraId="3276A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岗位职责</w:t>
            </w:r>
          </w:p>
        </w:tc>
        <w:tc>
          <w:tcPr>
            <w:tcW w:w="4500" w:type="dxa"/>
            <w:vAlign w:val="center"/>
          </w:tcPr>
          <w:p w14:paraId="7A2CAB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  <w:t>岗位专业条件</w:t>
            </w:r>
          </w:p>
        </w:tc>
      </w:tr>
      <w:tr w14:paraId="563F4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2" w:hRule="atLeast"/>
        </w:trPr>
        <w:tc>
          <w:tcPr>
            <w:tcW w:w="636" w:type="dxa"/>
            <w:vAlign w:val="center"/>
          </w:tcPr>
          <w:p w14:paraId="63683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1455" w:type="dxa"/>
            <w:vAlign w:val="center"/>
          </w:tcPr>
          <w:p w14:paraId="10403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综合管理部</w:t>
            </w:r>
          </w:p>
        </w:tc>
        <w:tc>
          <w:tcPr>
            <w:tcW w:w="1515" w:type="dxa"/>
            <w:vAlign w:val="center"/>
          </w:tcPr>
          <w:p w14:paraId="6A83B9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综合管理</w:t>
            </w:r>
          </w:p>
        </w:tc>
        <w:tc>
          <w:tcPr>
            <w:tcW w:w="720" w:type="dxa"/>
            <w:vAlign w:val="center"/>
          </w:tcPr>
          <w:p w14:paraId="22648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1人</w:t>
            </w:r>
          </w:p>
        </w:tc>
        <w:tc>
          <w:tcPr>
            <w:tcW w:w="5475" w:type="dxa"/>
            <w:vAlign w:val="center"/>
          </w:tcPr>
          <w:p w14:paraId="6EB27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1.负责</w:t>
            </w:r>
            <w:r>
              <w:rPr>
                <w:rFonts w:ascii="宋体" w:hAnsi="宋体" w:eastAsia="宋体" w:cs="宋体"/>
                <w:sz w:val="24"/>
                <w:szCs w:val="24"/>
              </w:rPr>
              <w:t>党建工团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建设、人力资源管理，落实纪检审计监督、法律风控、信访维稳工作，强化风险排查与矛盾化解，做好保密管理、档案归集，筑牢合规及安全防线。 </w:t>
            </w:r>
          </w:p>
          <w:p w14:paraId="332D326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ascii="宋体" w:hAnsi="宋体" w:eastAsia="宋体" w:cs="宋体"/>
                <w:sz w:val="24"/>
                <w:szCs w:val="24"/>
              </w:rPr>
              <w:t>负责后勤保障服务，统筹办公后勤日常运维支撑；同步承接巡察整改、廉政宣教、制度建设等综合性事务，规范档案保管、保密管控流程，协调处理各类信访事项，保障单位各项经营管理工作平稳有序运转。</w:t>
            </w:r>
          </w:p>
          <w:p w14:paraId="441AF8A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ascii="宋体" w:hAnsi="宋体" w:eastAsia="宋体" w:cs="宋体"/>
                <w:sz w:val="24"/>
                <w:szCs w:val="24"/>
              </w:rPr>
              <w:t>完成部门交办各项专项工作。</w:t>
            </w:r>
          </w:p>
        </w:tc>
        <w:tc>
          <w:tcPr>
            <w:tcW w:w="4500" w:type="dxa"/>
            <w:vAlign w:val="center"/>
          </w:tcPr>
          <w:p w14:paraId="2D2338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1.具备较好的文字综合能力，能够独立完成各类材料撰写、台账整理、资料归档等工作；拥有较强的学习领悟、调查研判以及沟通协调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能力。</w:t>
            </w:r>
          </w:p>
          <w:p w14:paraId="1D01E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ascii="宋体" w:hAnsi="宋体" w:eastAsia="宋体" w:cs="宋体"/>
                <w:sz w:val="24"/>
                <w:szCs w:val="24"/>
              </w:rPr>
              <w:t>熟悉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党务、人资、</w:t>
            </w:r>
            <w:r>
              <w:rPr>
                <w:rFonts w:ascii="宋体" w:hAnsi="宋体" w:eastAsia="宋体" w:cs="宋体"/>
                <w:sz w:val="24"/>
                <w:szCs w:val="24"/>
              </w:rPr>
              <w:t>内控风控、审计、纪检监察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等</w:t>
            </w:r>
            <w:r>
              <w:rPr>
                <w:rFonts w:ascii="宋体" w:hAnsi="宋体" w:eastAsia="宋体" w:cs="宋体"/>
                <w:sz w:val="24"/>
                <w:szCs w:val="24"/>
              </w:rPr>
              <w:t>政策制度，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了解相关</w:t>
            </w:r>
            <w:r>
              <w:rPr>
                <w:rFonts w:ascii="宋体" w:hAnsi="宋体" w:eastAsia="宋体" w:cs="宋体"/>
                <w:sz w:val="24"/>
                <w:szCs w:val="24"/>
              </w:rPr>
              <w:t>业务。</w:t>
            </w:r>
          </w:p>
          <w:p w14:paraId="456CC6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3.工作严谨细致，责任心强，能够服从岗位安排，可以承担部门各项专项任务</w:t>
            </w:r>
            <w:r>
              <w:rPr>
                <w:rFonts w:ascii="宋体" w:hAnsi="宋体" w:eastAsia="宋体" w:cs="宋体"/>
                <w:sz w:val="24"/>
                <w:szCs w:val="24"/>
              </w:rPr>
              <w:t>。</w:t>
            </w:r>
          </w:p>
        </w:tc>
      </w:tr>
      <w:tr w14:paraId="1A1A8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8" w:hRule="atLeast"/>
        </w:trPr>
        <w:tc>
          <w:tcPr>
            <w:tcW w:w="636" w:type="dxa"/>
            <w:vAlign w:val="center"/>
          </w:tcPr>
          <w:p w14:paraId="4DFBF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1455" w:type="dxa"/>
            <w:vMerge w:val="restart"/>
            <w:vAlign w:val="center"/>
          </w:tcPr>
          <w:p w14:paraId="05FF9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规划发展部</w:t>
            </w:r>
          </w:p>
        </w:tc>
        <w:tc>
          <w:tcPr>
            <w:tcW w:w="1515" w:type="dxa"/>
            <w:vAlign w:val="center"/>
          </w:tcPr>
          <w:p w14:paraId="728219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项目开发</w:t>
            </w:r>
          </w:p>
          <w:p w14:paraId="3D29AD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管理</w:t>
            </w:r>
          </w:p>
        </w:tc>
        <w:tc>
          <w:tcPr>
            <w:tcW w:w="720" w:type="dxa"/>
            <w:vAlign w:val="center"/>
          </w:tcPr>
          <w:p w14:paraId="3FABE6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1人</w:t>
            </w:r>
          </w:p>
        </w:tc>
        <w:tc>
          <w:tcPr>
            <w:tcW w:w="5475" w:type="dxa"/>
            <w:vAlign w:val="center"/>
          </w:tcPr>
          <w:p w14:paraId="65132EE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1.负责</w:t>
            </w:r>
            <w:r>
              <w:rPr>
                <w:rFonts w:ascii="宋体" w:hAnsi="宋体" w:eastAsia="宋体" w:cs="宋体"/>
                <w:sz w:val="24"/>
                <w:szCs w:val="24"/>
              </w:rPr>
              <w:t>绿电直连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风光大基地、竞配等</w:t>
            </w:r>
            <w:r>
              <w:rPr>
                <w:rFonts w:ascii="宋体" w:hAnsi="宋体" w:eastAsia="宋体" w:cs="宋体"/>
                <w:sz w:val="24"/>
                <w:szCs w:val="24"/>
              </w:rPr>
              <w:t>源网荷储一体化等新产业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政策、市场研究、规则解读、业务培训。</w:t>
            </w:r>
          </w:p>
          <w:p w14:paraId="464E224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2.负责</w:t>
            </w:r>
            <w:r>
              <w:rPr>
                <w:rFonts w:ascii="宋体" w:hAnsi="宋体" w:eastAsia="宋体" w:cs="宋体"/>
                <w:sz w:val="24"/>
                <w:szCs w:val="24"/>
              </w:rPr>
              <w:t>绿电直连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风光大基地、竞配等</w:t>
            </w:r>
            <w:r>
              <w:rPr>
                <w:rFonts w:ascii="宋体" w:hAnsi="宋体" w:eastAsia="宋体" w:cs="宋体"/>
                <w:sz w:val="24"/>
                <w:szCs w:val="24"/>
              </w:rPr>
              <w:t>源网荷储一体化项目开发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。</w:t>
            </w:r>
          </w:p>
          <w:p w14:paraId="096F60EF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ascii="宋体" w:hAnsi="宋体" w:eastAsia="宋体" w:cs="宋体"/>
                <w:sz w:val="24"/>
                <w:szCs w:val="24"/>
              </w:rPr>
              <w:t>完成部门交办各项专项工作。</w:t>
            </w:r>
          </w:p>
        </w:tc>
        <w:tc>
          <w:tcPr>
            <w:tcW w:w="4500" w:type="dxa"/>
            <w:vAlign w:val="center"/>
          </w:tcPr>
          <w:p w14:paraId="76FD2E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ascii="宋体" w:hAnsi="宋体" w:eastAsia="宋体" w:cs="宋体"/>
                <w:sz w:val="24"/>
                <w:szCs w:val="24"/>
              </w:rPr>
              <w:t>熟悉绿电直连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、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风光大基地、竞配等</w:t>
            </w:r>
            <w:r>
              <w:rPr>
                <w:rFonts w:ascii="宋体" w:hAnsi="宋体" w:eastAsia="宋体" w:cs="宋体"/>
                <w:sz w:val="24"/>
                <w:szCs w:val="24"/>
              </w:rPr>
              <w:t>源网荷储一体化项目政策、开发流程点；项目前期手续办理相关业务。</w:t>
            </w:r>
          </w:p>
          <w:p w14:paraId="1FC69F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2.1</w:t>
            </w:r>
            <w:r>
              <w:rPr>
                <w:rFonts w:ascii="宋体" w:hAnsi="宋体" w:eastAsia="宋体" w:cs="宋体"/>
                <w:sz w:val="24"/>
                <w:szCs w:val="24"/>
              </w:rPr>
              <w:t>年以上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项目开发工作经验；</w:t>
            </w:r>
            <w:r>
              <w:rPr>
                <w:rFonts w:ascii="宋体" w:hAnsi="宋体" w:eastAsia="宋体" w:cs="宋体"/>
                <w:sz w:val="24"/>
                <w:szCs w:val="24"/>
              </w:rPr>
              <w:t>具备良好公文、可研材料撰写能力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；</w:t>
            </w:r>
            <w:r>
              <w:rPr>
                <w:rFonts w:ascii="宋体" w:hAnsi="宋体" w:eastAsia="宋体" w:cs="宋体"/>
                <w:sz w:val="24"/>
                <w:szCs w:val="24"/>
              </w:rPr>
              <w:t>具备课题研究、项目策划相关经验。</w:t>
            </w:r>
          </w:p>
          <w:p w14:paraId="1604A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3.能适应经常性出差工作需要。</w:t>
            </w:r>
          </w:p>
        </w:tc>
      </w:tr>
      <w:tr w14:paraId="3E120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9" w:hRule="atLeast"/>
        </w:trPr>
        <w:tc>
          <w:tcPr>
            <w:tcW w:w="636" w:type="dxa"/>
            <w:vAlign w:val="center"/>
          </w:tcPr>
          <w:p w14:paraId="0C13E1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1455" w:type="dxa"/>
            <w:vMerge w:val="continue"/>
            <w:vAlign w:val="center"/>
          </w:tcPr>
          <w:p w14:paraId="73435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515" w:type="dxa"/>
            <w:vAlign w:val="center"/>
          </w:tcPr>
          <w:p w14:paraId="28AEC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计划与经济</w:t>
            </w:r>
          </w:p>
          <w:p w14:paraId="79D2C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管理</w:t>
            </w:r>
          </w:p>
        </w:tc>
        <w:tc>
          <w:tcPr>
            <w:tcW w:w="720" w:type="dxa"/>
            <w:vAlign w:val="center"/>
          </w:tcPr>
          <w:p w14:paraId="3C6EBF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1人</w:t>
            </w:r>
          </w:p>
        </w:tc>
        <w:tc>
          <w:tcPr>
            <w:tcW w:w="5475" w:type="dxa"/>
            <w:vAlign w:val="center"/>
          </w:tcPr>
          <w:p w14:paraId="7330C71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1.负责项目进度计划管控，制定、修订工程进度管理制度；负责基建项目年度、月度综合评价。</w:t>
            </w:r>
          </w:p>
          <w:p w14:paraId="5E7767C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2.负责项目</w:t>
            </w:r>
            <w:r>
              <w:rPr>
                <w:rFonts w:ascii="宋体" w:hAnsi="宋体" w:eastAsia="宋体" w:cs="宋体"/>
                <w:sz w:val="24"/>
                <w:szCs w:val="24"/>
              </w:rPr>
              <w:t>造价及技经管理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，</w:t>
            </w:r>
            <w:r>
              <w:rPr>
                <w:rFonts w:ascii="宋体" w:hAnsi="宋体" w:eastAsia="宋体" w:cs="宋体"/>
                <w:sz w:val="24"/>
                <w:szCs w:val="24"/>
              </w:rPr>
              <w:t>编制相关规章制度；项目结算初审、全过程造价与技经监督；承担工程技经资料审查、技术经济分析工作，后评价技经专项工作。</w:t>
            </w:r>
          </w:p>
          <w:p w14:paraId="15DA32F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3.完成部门交办各项专项工作。</w:t>
            </w:r>
          </w:p>
        </w:tc>
        <w:tc>
          <w:tcPr>
            <w:tcW w:w="4500" w:type="dxa"/>
            <w:vAlign w:val="center"/>
          </w:tcPr>
          <w:p w14:paraId="35A49309">
            <w:pPr>
              <w:keepNext w:val="0"/>
              <w:keepLines w:val="0"/>
              <w:widowControl/>
              <w:numPr>
                <w:ilvl w:val="0"/>
                <w:numId w:val="1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8" w:lineRule="atLeast"/>
              <w:ind w:left="0" w:right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熟悉工程建设管理流程，掌握工程进度管控、里程碑节点管理、项目开工审批相关工作；精通工程概算、结算、造价管控业务。</w:t>
            </w:r>
            <w:r>
              <w:rPr>
                <w:rFonts w:hint="eastAsia"/>
                <w:color w:val="000000"/>
                <w:sz w:val="24"/>
                <w:szCs w:val="24"/>
                <w:lang w:val="en-US" w:eastAsia="zh-CN"/>
              </w:rPr>
              <w:t>掌握</w:t>
            </w:r>
            <w:r>
              <w:rPr>
                <w:color w:val="000000"/>
                <w:sz w:val="24"/>
                <w:szCs w:val="24"/>
              </w:rPr>
              <w:t>项目考核评价体系，技经管理、工程后评价相关政策规范。</w:t>
            </w:r>
          </w:p>
          <w:p w14:paraId="43AD87E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8" w:lineRule="atLeast"/>
              <w:ind w:right="0" w:rightChars="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2.1</w:t>
            </w:r>
            <w:r>
              <w:rPr>
                <w:rFonts w:ascii="宋体" w:hAnsi="宋体" w:eastAsia="宋体" w:cs="宋体"/>
                <w:sz w:val="24"/>
                <w:szCs w:val="24"/>
              </w:rPr>
              <w:t>年以上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项目</w:t>
            </w: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计划与经济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工作经验；</w:t>
            </w:r>
            <w:r>
              <w:rPr>
                <w:rFonts w:ascii="宋体" w:hAnsi="宋体" w:eastAsia="宋体" w:cs="宋体"/>
                <w:sz w:val="24"/>
                <w:szCs w:val="24"/>
              </w:rPr>
              <w:t>具备具备较强统筹协调能力、数据分析能力与文字撰写能力。</w:t>
            </w:r>
          </w:p>
          <w:p w14:paraId="38F8789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88" w:lineRule="atLeast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3.能适应经常性出差工作需要。</w:t>
            </w:r>
          </w:p>
        </w:tc>
      </w:tr>
      <w:tr w14:paraId="38D2C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8" w:hRule="atLeast"/>
        </w:trPr>
        <w:tc>
          <w:tcPr>
            <w:tcW w:w="636" w:type="dxa"/>
            <w:vAlign w:val="center"/>
          </w:tcPr>
          <w:p w14:paraId="4CEC10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4</w:t>
            </w:r>
          </w:p>
        </w:tc>
        <w:tc>
          <w:tcPr>
            <w:tcW w:w="1455" w:type="dxa"/>
            <w:vMerge w:val="continue"/>
            <w:vAlign w:val="center"/>
          </w:tcPr>
          <w:p w14:paraId="0C31E9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</w:p>
        </w:tc>
        <w:tc>
          <w:tcPr>
            <w:tcW w:w="1515" w:type="dxa"/>
            <w:vAlign w:val="center"/>
          </w:tcPr>
          <w:p w14:paraId="3A522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工程建设</w:t>
            </w:r>
          </w:p>
          <w:p w14:paraId="0DB5C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管理</w:t>
            </w:r>
          </w:p>
        </w:tc>
        <w:tc>
          <w:tcPr>
            <w:tcW w:w="720" w:type="dxa"/>
            <w:vAlign w:val="center"/>
          </w:tcPr>
          <w:p w14:paraId="474949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1人</w:t>
            </w:r>
          </w:p>
        </w:tc>
        <w:tc>
          <w:tcPr>
            <w:tcW w:w="5475" w:type="dxa"/>
            <w:vAlign w:val="center"/>
          </w:tcPr>
          <w:p w14:paraId="2C7376A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ascii="宋体" w:hAnsi="宋体" w:eastAsia="宋体" w:cs="宋体"/>
                <w:sz w:val="24"/>
                <w:szCs w:val="24"/>
                <w:lang w:val="en-US" w:eastAsia="zh-CN"/>
              </w:rPr>
              <w:t>负责</w:t>
            </w:r>
            <w:r>
              <w:rPr>
                <w:rFonts w:ascii="宋体" w:hAnsi="宋体" w:eastAsia="宋体" w:cs="宋体"/>
                <w:sz w:val="24"/>
                <w:szCs w:val="24"/>
              </w:rPr>
              <w:t>目全过程管理，总体策划、建设目标制定与落地监督；承担初步设计及重大设计变更管理，统筹工程安全、质量、工期计划、施工准备及开工管理；开展设备、施工、服务类招标技术及技经审查，协调现场施工组织与启动试运；</w:t>
            </w:r>
          </w:p>
          <w:p w14:paraId="5C5277E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ascii="宋体" w:hAnsi="宋体" w:eastAsia="宋体" w:cs="宋体"/>
                <w:sz w:val="24"/>
                <w:szCs w:val="24"/>
              </w:rPr>
              <w:t>负责工程造价、概预算及合同管理，组织工程验收评价。健全工程计划、造价、安全、质量、技术管理制度标准，管控项目里程碑节点，审查开工报告，组织各类专项检查，参与事故调查、结算初审及工程后评价，推进技术优化、四新技术应用、标准核查、内控建设与资料归集工作。</w:t>
            </w:r>
          </w:p>
          <w:p w14:paraId="718AB05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3.完成部门交办各项专项工作。</w:t>
            </w:r>
          </w:p>
        </w:tc>
        <w:tc>
          <w:tcPr>
            <w:tcW w:w="4500" w:type="dxa"/>
            <w:vAlign w:val="center"/>
          </w:tcPr>
          <w:p w14:paraId="75118AC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ascii="宋体" w:hAnsi="宋体" w:eastAsia="宋体" w:cs="宋体"/>
                <w:sz w:val="24"/>
                <w:szCs w:val="24"/>
                <w:lang w:val="en-US" w:eastAsia="zh-CN"/>
              </w:rPr>
              <w:t>熟悉新能源基建工程建设流程，精通工程质量管控、验收移交、设备调试、质量隐患排查及事故处置相关工作；熟练掌握工程技术标准、规范体系，熟悉工程技术审查、方案优化、技术推广等技术管理业务。</w:t>
            </w:r>
          </w:p>
          <w:p w14:paraId="2A8A6E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2.1</w:t>
            </w:r>
            <w:r>
              <w:rPr>
                <w:rFonts w:ascii="宋体" w:hAnsi="宋体" w:eastAsia="宋体" w:cs="宋体"/>
                <w:sz w:val="24"/>
                <w:szCs w:val="24"/>
              </w:rPr>
              <w:t>年以上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工程建设工作经验；</w:t>
            </w:r>
            <w:r>
              <w:rPr>
                <w:rFonts w:ascii="宋体" w:hAnsi="宋体" w:eastAsia="宋体" w:cs="宋体"/>
                <w:sz w:val="24"/>
                <w:szCs w:val="24"/>
                <w:lang w:val="en-US" w:eastAsia="zh-CN"/>
              </w:rPr>
              <w:t>具备良好的问题分析、现场处置、沟通协调能力，能够独立开展专项工作。</w:t>
            </w:r>
          </w:p>
          <w:p w14:paraId="76A49A3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both"/>
              <w:textAlignment w:val="auto"/>
              <w:rPr>
                <w:rFonts w:hint="eastAsia" w:ascii="宋体" w:hAnsi="宋体" w:eastAsia="宋体" w:cs="宋体"/>
                <w:color w:val="FF0000"/>
                <w:sz w:val="24"/>
                <w:szCs w:val="24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3.能适应经常性出差工作需要。</w:t>
            </w:r>
          </w:p>
        </w:tc>
      </w:tr>
      <w:tr w14:paraId="2DFD12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5" w:hRule="atLeast"/>
        </w:trPr>
        <w:tc>
          <w:tcPr>
            <w:tcW w:w="636" w:type="dxa"/>
            <w:vAlign w:val="center"/>
          </w:tcPr>
          <w:p w14:paraId="5E158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5</w:t>
            </w:r>
          </w:p>
        </w:tc>
        <w:tc>
          <w:tcPr>
            <w:tcW w:w="1455" w:type="dxa"/>
            <w:vAlign w:val="center"/>
          </w:tcPr>
          <w:p w14:paraId="3681E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新能源运营部</w:t>
            </w:r>
          </w:p>
        </w:tc>
        <w:tc>
          <w:tcPr>
            <w:tcW w:w="1515" w:type="dxa"/>
            <w:vAlign w:val="center"/>
          </w:tcPr>
          <w:p w14:paraId="0A2A4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生产与环境</w:t>
            </w:r>
          </w:p>
          <w:p w14:paraId="17286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vertAlign w:val="baseline"/>
                <w:lang w:val="en-US" w:eastAsia="zh-CN"/>
              </w:rPr>
              <w:t>管理</w:t>
            </w:r>
          </w:p>
        </w:tc>
        <w:tc>
          <w:tcPr>
            <w:tcW w:w="720" w:type="dxa"/>
            <w:vAlign w:val="center"/>
          </w:tcPr>
          <w:p w14:paraId="010993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highlight w:val="none"/>
                <w:vertAlign w:val="baseline"/>
                <w:lang w:val="en-US" w:eastAsia="zh-CN"/>
              </w:rPr>
              <w:t>1人</w:t>
            </w:r>
          </w:p>
        </w:tc>
        <w:tc>
          <w:tcPr>
            <w:tcW w:w="5475" w:type="dxa"/>
            <w:vAlign w:val="center"/>
          </w:tcPr>
          <w:p w14:paraId="6A75BF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highlight w:val="none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1.负责公司新能源场站电站生产运维、指标管控、缺陷管理、故障分析及两票三制落地，统筹春秋检、预试、技改、日常运维等生产工作，保障设备安全稳定运行、提升发电量及设备可用率。</w:t>
            </w:r>
          </w:p>
          <w:p w14:paraId="72C70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2.负责场站环境保护、水土保持等管理工作，落实环保法律法规及集团制度，规范危废、固废、现场生态、水土保持管理，完成各类环保报表、迎检及整改闭环。</w:t>
            </w:r>
          </w:p>
          <w:p w14:paraId="399AB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3.负责生产数据统计、生产指标分析、两个细则考核分析、生产台账及技术资料管理，编制各类生产总结、专项方案及汇报材料。</w:t>
            </w:r>
          </w:p>
          <w:p w14:paraId="5F87F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4.落实电力安全规程、二十五项反措、季节性安全专项工作，监督外委作业安全质量，组织隐患排查治理。</w:t>
            </w:r>
          </w:p>
          <w:p w14:paraId="53823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highlight w:val="none"/>
                <w:vertAlign w:val="baseline"/>
                <w:lang w:val="en-US" w:eastAsia="zh-CN"/>
              </w:rPr>
              <w:t>5.对接省公司、电网及生产主管部门，完成日常专项、检查督办及领导交办的其他工作。</w:t>
            </w:r>
          </w:p>
        </w:tc>
        <w:tc>
          <w:tcPr>
            <w:tcW w:w="4500" w:type="dxa"/>
            <w:shd w:val="clear" w:color="auto" w:fill="auto"/>
            <w:vAlign w:val="center"/>
          </w:tcPr>
          <w:p w14:paraId="57C496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1.本科及以上学历，电气工程、新能源等相关专业优先。</w:t>
            </w:r>
          </w:p>
          <w:p w14:paraId="21706B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2.熟悉新能源场站生产运维及各类专项工作，了解新能源环保、水保、危废管理要求。</w:t>
            </w:r>
          </w:p>
          <w:p w14:paraId="173BBF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vertAlign w:val="baseline"/>
                <w:lang w:val="en-US" w:eastAsia="zh-CN"/>
              </w:rPr>
              <w:t>3.熟悉电力安全生产规程、两票三制、反措管理，具备数据分析、文字汇报及问题闭环能力。</w:t>
            </w:r>
          </w:p>
          <w:p w14:paraId="67BDD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kern w:val="2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</w:tr>
    </w:tbl>
    <w:p w14:paraId="116FF3E3">
      <w:pPr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CE22A80"/>
    <w:multiLevelType w:val="singleLevel"/>
    <w:tmpl w:val="ACE22A8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1F67DE"/>
    <w:rsid w:val="101443CF"/>
    <w:rsid w:val="1485477C"/>
    <w:rsid w:val="16BA163E"/>
    <w:rsid w:val="1A9E5238"/>
    <w:rsid w:val="328E61FF"/>
    <w:rsid w:val="46A910E4"/>
    <w:rsid w:val="5BDC50C3"/>
    <w:rsid w:val="62E72AB5"/>
    <w:rsid w:val="731F6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1622</Words>
  <Characters>1656</Characters>
  <Lines>0</Lines>
  <Paragraphs>0</Paragraphs>
  <TotalTime>8</TotalTime>
  <ScaleCrop>false</ScaleCrop>
  <LinksUpToDate>false</LinksUpToDate>
  <CharactersWithSpaces>1657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2026-08-01T05:30:00Z</dcterms:created>
  <dc:creator>李军</dc:creator>
  <cp:lastModifiedBy>李军</cp:lastModifiedBy>
  <cp:lastPrinted>2026-10-08T04:36:00Z</cp:lastPrinted>
  <dcterms:modified xsi:type="dcterms:W3CDTF">2026-10-12T01:50:29Z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4323FCE41A584AD9A212AF255ADCFC38_11</vt:lpwstr>
  </property>
  <property fmtid="{D5CDD505-2E9C-101B-9397-08002B2CF9AE}" pid="4" name="KSOTemplateDocerSaveRecord">
    <vt:lpwstr>eyJoZGlkIjoiNmZlOTNjNTY1OTlkYjQxYjkzZWQ0NjBkNTU3NjY5NjIiLCJ1c2VySWQiOiI0MzA4NDg1NjcifQ==</vt:lpwstr>
  </property>
</Properties>
</file>